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2" w:rsidRPr="00F46D0B" w:rsidRDefault="005C60B2" w:rsidP="003D219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46D0B">
        <w:rPr>
          <w:rFonts w:cstheme="minorHAnsi"/>
          <w:b/>
          <w:sz w:val="36"/>
          <w:szCs w:val="36"/>
        </w:rPr>
        <w:t xml:space="preserve">Regulamin </w:t>
      </w:r>
    </w:p>
    <w:p w:rsidR="003D219E" w:rsidRPr="00F46D0B" w:rsidRDefault="00F46D0B" w:rsidP="003D219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</w:t>
      </w:r>
      <w:r w:rsidR="00741359" w:rsidRPr="00F46D0B">
        <w:rPr>
          <w:rFonts w:cstheme="minorHAnsi"/>
          <w:b/>
          <w:sz w:val="36"/>
          <w:szCs w:val="36"/>
        </w:rPr>
        <w:t>onkurs</w:t>
      </w:r>
      <w:r w:rsidR="005C60B2" w:rsidRPr="00F46D0B">
        <w:rPr>
          <w:rFonts w:cstheme="minorHAnsi"/>
          <w:b/>
          <w:sz w:val="36"/>
          <w:szCs w:val="36"/>
        </w:rPr>
        <w:t>u</w:t>
      </w:r>
      <w:r w:rsidR="00741359" w:rsidRPr="00F46D0B">
        <w:rPr>
          <w:rFonts w:cstheme="minorHAnsi"/>
          <w:b/>
          <w:sz w:val="36"/>
          <w:szCs w:val="36"/>
        </w:rPr>
        <w:t xml:space="preserve"> </w:t>
      </w:r>
      <w:r w:rsidRPr="00F46D0B">
        <w:rPr>
          <w:rFonts w:cstheme="minorHAnsi"/>
          <w:b/>
          <w:sz w:val="36"/>
          <w:szCs w:val="36"/>
        </w:rPr>
        <w:t xml:space="preserve">plastyczno - literackiego </w:t>
      </w:r>
    </w:p>
    <w:p w:rsidR="00775E26" w:rsidRPr="00F46D0B" w:rsidRDefault="00F46D0B" w:rsidP="00F46D0B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r w:rsidRPr="00F46D0B">
        <w:rPr>
          <w:rFonts w:cstheme="minorHAnsi"/>
          <w:b/>
          <w:i/>
          <w:sz w:val="36"/>
          <w:szCs w:val="36"/>
        </w:rPr>
        <w:t>Postać - Legenda</w:t>
      </w:r>
    </w:p>
    <w:p w:rsidR="005324FB" w:rsidRPr="001C09F3" w:rsidRDefault="005324FB" w:rsidP="005324FB">
      <w:pPr>
        <w:spacing w:after="0" w:line="240" w:lineRule="auto"/>
        <w:jc w:val="center"/>
        <w:rPr>
          <w:b/>
          <w:sz w:val="24"/>
          <w:szCs w:val="24"/>
        </w:rPr>
      </w:pPr>
    </w:p>
    <w:p w:rsidR="00F46D0B" w:rsidRPr="00F46D0B" w:rsidRDefault="00F46D0B" w:rsidP="00F46D0B">
      <w:pPr>
        <w:spacing w:after="0" w:line="240" w:lineRule="auto"/>
        <w:rPr>
          <w:b/>
        </w:rPr>
      </w:pPr>
    </w:p>
    <w:p w:rsidR="00850D2A" w:rsidRPr="00F46D0B" w:rsidRDefault="00F46D0B" w:rsidP="00850D2A">
      <w:pPr>
        <w:jc w:val="center"/>
        <w:rPr>
          <w:rFonts w:ascii="Book Antiqua" w:hAnsi="Book Antiqua" w:cs="Arial"/>
          <w:i/>
          <w:color w:val="000000" w:themeColor="text1"/>
          <w:sz w:val="21"/>
          <w:szCs w:val="21"/>
          <w:shd w:val="clear" w:color="auto" w:fill="FFFFFF"/>
        </w:rPr>
      </w:pPr>
      <w:r>
        <w:rPr>
          <w:rFonts w:ascii="Book Antiqua" w:hAnsi="Book Antiqua" w:cs="Arial"/>
          <w:b/>
          <w:i/>
          <w:color w:val="000000" w:themeColor="text1"/>
          <w:sz w:val="21"/>
          <w:szCs w:val="21"/>
          <w:shd w:val="clear" w:color="auto" w:fill="FFFFFF"/>
        </w:rPr>
        <w:t>Legenda</w:t>
      </w:r>
      <w:r w:rsidR="00850D2A" w:rsidRPr="00850D2A">
        <w:rPr>
          <w:rFonts w:ascii="Book Antiqua" w:hAnsi="Book Antiqua" w:cs="Arial"/>
          <w:i/>
          <w:color w:val="000000" w:themeColor="text1"/>
          <w:sz w:val="21"/>
          <w:szCs w:val="21"/>
          <w:shd w:val="clear" w:color="auto" w:fill="FFFFFF"/>
        </w:rPr>
        <w:t xml:space="preserve"> - </w:t>
      </w:r>
      <w:r w:rsidRPr="00F46D0B">
        <w:rPr>
          <w:rFonts w:ascii="Book Antiqua" w:hAnsi="Book Antiqua" w:cs="Arial"/>
          <w:i/>
          <w:color w:val="202122"/>
          <w:sz w:val="19"/>
          <w:szCs w:val="19"/>
          <w:shd w:val="clear" w:color="auto" w:fill="FFFFFF"/>
        </w:rPr>
        <w:t>opowieść</w:t>
      </w:r>
      <w:r w:rsidRPr="00F46D0B">
        <w:rPr>
          <w:rFonts w:ascii="Arial" w:hAnsi="Arial" w:cs="Arial"/>
          <w:i/>
          <w:color w:val="202122"/>
          <w:sz w:val="19"/>
          <w:szCs w:val="19"/>
          <w:shd w:val="clear" w:color="auto" w:fill="FFFFFF"/>
        </w:rPr>
        <w:t xml:space="preserve"> </w:t>
      </w:r>
      <w:r w:rsidRPr="00F46D0B">
        <w:rPr>
          <w:rFonts w:ascii="Book Antiqua" w:hAnsi="Book Antiqua" w:cs="Arial"/>
          <w:i/>
          <w:color w:val="202122"/>
          <w:sz w:val="19"/>
          <w:szCs w:val="19"/>
          <w:shd w:val="clear" w:color="auto" w:fill="FFFFFF"/>
        </w:rPr>
        <w:t>albo zbiór opowieści o postaci czy postaciach historycznych (lub</w:t>
      </w:r>
      <w:r>
        <w:rPr>
          <w:rFonts w:ascii="Book Antiqua" w:hAnsi="Book Antiqua" w:cs="Arial"/>
          <w:i/>
          <w:color w:val="202122"/>
          <w:sz w:val="19"/>
          <w:szCs w:val="19"/>
          <w:shd w:val="clear" w:color="auto" w:fill="FFFFFF"/>
        </w:rPr>
        <w:t xml:space="preserve"> też uważanych za historyczne). </w:t>
      </w:r>
      <w:r w:rsidRPr="00F46D0B">
        <w:rPr>
          <w:rFonts w:ascii="Book Antiqua" w:hAnsi="Book Antiqua" w:cs="Arial"/>
          <w:i/>
          <w:color w:val="202122"/>
          <w:sz w:val="19"/>
          <w:szCs w:val="19"/>
          <w:shd w:val="clear" w:color="auto" w:fill="FFFFFF"/>
        </w:rPr>
        <w:t>Zazwyczaj przekazywana w formie ustnej na długo przed utrwaleniem na piśmie.</w:t>
      </w:r>
    </w:p>
    <w:p w:rsidR="00850D2A" w:rsidRDefault="009D18B8" w:rsidP="009D18B8">
      <w:pPr>
        <w:spacing w:after="0" w:line="240" w:lineRule="auto"/>
        <w:ind w:left="4950" w:hanging="4950"/>
        <w:jc w:val="right"/>
        <w:rPr>
          <w:rFonts w:ascii="Book Antiqua" w:hAnsi="Book Antiqua" w:cs="Arial"/>
          <w:i/>
          <w:color w:val="000000" w:themeColor="text1"/>
          <w:sz w:val="21"/>
          <w:szCs w:val="21"/>
          <w:shd w:val="clear" w:color="auto" w:fill="FFFFFF"/>
        </w:rPr>
      </w:pPr>
      <w:r>
        <w:rPr>
          <w:rFonts w:ascii="Book Antiqua" w:hAnsi="Book Antiqua" w:cs="Arial"/>
          <w:i/>
          <w:color w:val="000000" w:themeColor="text1"/>
          <w:sz w:val="21"/>
          <w:szCs w:val="21"/>
          <w:shd w:val="clear" w:color="auto" w:fill="FFFFFF"/>
        </w:rPr>
        <w:t>(</w:t>
      </w:r>
      <w:r w:rsidRPr="006760AD">
        <w:rPr>
          <w:rFonts w:ascii="Book Antiqua" w:hAnsi="Book Antiqua" w:cs="Arial"/>
          <w:i/>
          <w:sz w:val="21"/>
          <w:szCs w:val="21"/>
          <w:shd w:val="clear" w:color="auto" w:fill="FFFFFF"/>
        </w:rPr>
        <w:t xml:space="preserve">za: </w:t>
      </w:r>
      <w:hyperlink r:id="rId5" w:history="1">
        <w:r w:rsidR="00775E26" w:rsidRPr="006760AD">
          <w:rPr>
            <w:rStyle w:val="Hipercze"/>
            <w:rFonts w:ascii="Book Antiqua" w:hAnsi="Book Antiqua" w:cs="Arial"/>
            <w:i/>
            <w:color w:val="auto"/>
            <w:sz w:val="21"/>
            <w:szCs w:val="21"/>
            <w:shd w:val="clear" w:color="auto" w:fill="FFFFFF"/>
          </w:rPr>
          <w:t>https://pl.wikipedia.org/</w:t>
        </w:r>
      </w:hyperlink>
      <w:r w:rsidRPr="006760AD">
        <w:rPr>
          <w:rFonts w:ascii="Book Antiqua" w:hAnsi="Book Antiqua" w:cs="Arial"/>
          <w:i/>
          <w:sz w:val="21"/>
          <w:szCs w:val="21"/>
          <w:shd w:val="clear" w:color="auto" w:fill="FFFFFF"/>
        </w:rPr>
        <w:t>)</w:t>
      </w:r>
    </w:p>
    <w:p w:rsidR="00775E26" w:rsidRDefault="00775E26" w:rsidP="009D18B8">
      <w:pPr>
        <w:spacing w:after="0" w:line="240" w:lineRule="auto"/>
        <w:ind w:left="4950" w:hanging="4950"/>
        <w:jc w:val="right"/>
        <w:rPr>
          <w:sz w:val="24"/>
          <w:szCs w:val="24"/>
        </w:rPr>
      </w:pPr>
    </w:p>
    <w:p w:rsidR="005324FB" w:rsidRPr="00ED5F5B" w:rsidRDefault="005324FB" w:rsidP="005324FB">
      <w:pPr>
        <w:spacing w:after="0" w:line="240" w:lineRule="auto"/>
        <w:ind w:left="4950" w:hanging="4950"/>
        <w:jc w:val="center"/>
        <w:rPr>
          <w:b/>
          <w:sz w:val="24"/>
          <w:szCs w:val="24"/>
        </w:rPr>
      </w:pPr>
      <w:r w:rsidRPr="00ED5F5B">
        <w:rPr>
          <w:b/>
          <w:sz w:val="24"/>
          <w:szCs w:val="24"/>
        </w:rPr>
        <w:t>REGULAMIN KONKURSU</w:t>
      </w:r>
    </w:p>
    <w:p w:rsidR="005324FB" w:rsidRPr="00A54D72" w:rsidRDefault="00850D2A" w:rsidP="005324FB">
      <w:pPr>
        <w:spacing w:after="0"/>
        <w:jc w:val="both"/>
        <w:rPr>
          <w:b/>
        </w:rPr>
      </w:pPr>
      <w:r>
        <w:rPr>
          <w:b/>
        </w:rPr>
        <w:t>I</w:t>
      </w:r>
      <w:r w:rsidR="005324FB">
        <w:rPr>
          <w:b/>
        </w:rPr>
        <w:t>.</w:t>
      </w:r>
      <w:r w:rsidR="005B0197">
        <w:rPr>
          <w:b/>
        </w:rPr>
        <w:t xml:space="preserve"> Cele K</w:t>
      </w:r>
      <w:r w:rsidR="005324FB" w:rsidRPr="00A54D72">
        <w:rPr>
          <w:b/>
        </w:rPr>
        <w:t>onkursu</w:t>
      </w:r>
    </w:p>
    <w:p w:rsidR="001A772B" w:rsidRDefault="001A772B" w:rsidP="005324FB">
      <w:pPr>
        <w:pStyle w:val="Akapitzlist"/>
        <w:numPr>
          <w:ilvl w:val="0"/>
          <w:numId w:val="1"/>
        </w:numPr>
        <w:spacing w:after="0"/>
        <w:jc w:val="both"/>
      </w:pPr>
      <w:r>
        <w:t>Poznawanie historii</w:t>
      </w:r>
      <w:r w:rsidR="009D18B8">
        <w:t>,</w:t>
      </w:r>
      <w:r>
        <w:t xml:space="preserve"> tradycji i obyczajów regionalnych. </w:t>
      </w:r>
    </w:p>
    <w:p w:rsidR="003A07BE" w:rsidRDefault="003A07BE" w:rsidP="005324FB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Wyzwalanie aktywności twórczej </w:t>
      </w:r>
      <w:r w:rsidR="009D18B8">
        <w:t>dzieci i</w:t>
      </w:r>
      <w:r>
        <w:t xml:space="preserve"> mł</w:t>
      </w:r>
      <w:r w:rsidR="009D18B8">
        <w:t>odzieży oraz</w:t>
      </w:r>
      <w:r>
        <w:t xml:space="preserve"> promoc</w:t>
      </w:r>
      <w:r w:rsidR="007148B4">
        <w:t>ja tej działalności poza szkołą.</w:t>
      </w:r>
      <w:r>
        <w:t xml:space="preserve"> </w:t>
      </w:r>
    </w:p>
    <w:p w:rsidR="00367077" w:rsidRDefault="005324FB" w:rsidP="005324FB">
      <w:pPr>
        <w:pStyle w:val="Akapitzlist"/>
        <w:numPr>
          <w:ilvl w:val="0"/>
          <w:numId w:val="1"/>
        </w:numPr>
        <w:spacing w:after="0"/>
        <w:jc w:val="both"/>
      </w:pPr>
      <w:r>
        <w:t>Propagowanie</w:t>
      </w:r>
      <w:r w:rsidR="00367077">
        <w:t xml:space="preserve"> czytelnictwa wśród dzieci i młodzieży.</w:t>
      </w:r>
      <w:r>
        <w:t xml:space="preserve"> </w:t>
      </w:r>
    </w:p>
    <w:p w:rsidR="00367077" w:rsidRDefault="00367077" w:rsidP="005324FB">
      <w:pPr>
        <w:pStyle w:val="Akapitzlist"/>
        <w:numPr>
          <w:ilvl w:val="0"/>
          <w:numId w:val="1"/>
        </w:numPr>
        <w:spacing w:after="0"/>
        <w:jc w:val="both"/>
      </w:pPr>
      <w:r>
        <w:t xml:space="preserve">Kształtowanie umiejętności prezentacji własnej twórczości. </w:t>
      </w:r>
    </w:p>
    <w:p w:rsidR="001A772B" w:rsidRDefault="001A772B" w:rsidP="001A772B">
      <w:pPr>
        <w:pStyle w:val="Akapitzlist"/>
        <w:numPr>
          <w:ilvl w:val="0"/>
          <w:numId w:val="1"/>
        </w:numPr>
        <w:spacing w:after="0"/>
        <w:jc w:val="both"/>
      </w:pPr>
      <w:r>
        <w:t>Wymiana doświadczeń w zakresie inspiracji twórczej.</w:t>
      </w:r>
    </w:p>
    <w:p w:rsidR="005324FB" w:rsidRPr="00850D2A" w:rsidRDefault="00850D2A" w:rsidP="005324FB">
      <w:pPr>
        <w:spacing w:after="0"/>
        <w:jc w:val="both"/>
        <w:rPr>
          <w:b/>
        </w:rPr>
      </w:pPr>
      <w:r>
        <w:rPr>
          <w:b/>
        </w:rPr>
        <w:t>II</w:t>
      </w:r>
      <w:r w:rsidR="005324FB">
        <w:rPr>
          <w:b/>
        </w:rPr>
        <w:t>. Warunki uczestnictwa w konkursie</w:t>
      </w:r>
    </w:p>
    <w:p w:rsidR="005324FB" w:rsidRDefault="00850D2A" w:rsidP="005324FB">
      <w:pPr>
        <w:spacing w:after="0"/>
        <w:jc w:val="both"/>
      </w:pPr>
      <w:r>
        <w:t xml:space="preserve">1. </w:t>
      </w:r>
      <w:r w:rsidR="005324FB">
        <w:t xml:space="preserve">W konkursie mogą </w:t>
      </w:r>
      <w:r w:rsidR="00C46DC2">
        <w:t xml:space="preserve">brać udział </w:t>
      </w:r>
      <w:r w:rsidR="00F46D0B">
        <w:t>uczniowie szkół podstawowych</w:t>
      </w:r>
      <w:r w:rsidR="000B5F08">
        <w:t xml:space="preserve"> z </w:t>
      </w:r>
      <w:r w:rsidR="00670C5A">
        <w:t>ter</w:t>
      </w:r>
      <w:r w:rsidR="00F46D0B">
        <w:t>enu</w:t>
      </w:r>
      <w:r w:rsidR="00670C5A">
        <w:t xml:space="preserve"> </w:t>
      </w:r>
      <w:r w:rsidR="000B5F08">
        <w:t>Gmin</w:t>
      </w:r>
      <w:r w:rsidR="00F46D0B">
        <w:t>y Milejów</w:t>
      </w:r>
      <w:r w:rsidR="005324FB">
        <w:t>.</w:t>
      </w:r>
      <w:r w:rsidR="001A772B">
        <w:t xml:space="preserve"> </w:t>
      </w:r>
    </w:p>
    <w:p w:rsidR="003F71F6" w:rsidRDefault="000D0659" w:rsidP="005324FB">
      <w:pPr>
        <w:spacing w:after="0"/>
      </w:pPr>
      <w:r>
        <w:t>2</w:t>
      </w:r>
      <w:r w:rsidR="005324FB">
        <w:t xml:space="preserve">. </w:t>
      </w:r>
      <w:r>
        <w:t xml:space="preserve"> </w:t>
      </w:r>
      <w:r w:rsidR="005324FB">
        <w:t xml:space="preserve">Prace oceniane będą w następujących kategoriach wiekowych: </w:t>
      </w:r>
    </w:p>
    <w:p w:rsidR="003F71F6" w:rsidRDefault="003F71F6" w:rsidP="005324FB">
      <w:pPr>
        <w:spacing w:after="0"/>
      </w:pPr>
      <w:r>
        <w:t>praca indywidualna:</w:t>
      </w:r>
    </w:p>
    <w:p w:rsidR="00367077" w:rsidRDefault="00F46D0B" w:rsidP="003F71F6">
      <w:pPr>
        <w:pStyle w:val="Akapitzlist"/>
        <w:numPr>
          <w:ilvl w:val="0"/>
          <w:numId w:val="5"/>
        </w:numPr>
        <w:spacing w:after="0"/>
      </w:pPr>
      <w:r>
        <w:t>uczniowie klas I- IV</w:t>
      </w:r>
      <w:r w:rsidR="00F850CA">
        <w:t>;</w:t>
      </w:r>
    </w:p>
    <w:p w:rsidR="003F71F6" w:rsidRDefault="00F46D0B" w:rsidP="003F71F6">
      <w:pPr>
        <w:pStyle w:val="Akapitzlist"/>
        <w:numPr>
          <w:ilvl w:val="0"/>
          <w:numId w:val="5"/>
        </w:numPr>
        <w:spacing w:after="0"/>
      </w:pPr>
      <w:r>
        <w:t>uczniowie klas V-VIII szkoły podstawowej</w:t>
      </w:r>
      <w:r w:rsidR="003F71F6">
        <w:t>,</w:t>
      </w:r>
    </w:p>
    <w:p w:rsidR="003F71F6" w:rsidRDefault="003F71F6" w:rsidP="003F71F6">
      <w:pPr>
        <w:spacing w:after="0"/>
      </w:pPr>
      <w:r>
        <w:t>praca grupowa:</w:t>
      </w:r>
    </w:p>
    <w:p w:rsidR="003F71F6" w:rsidRDefault="003F71F6" w:rsidP="003F71F6">
      <w:pPr>
        <w:pStyle w:val="Akapitzlist"/>
        <w:numPr>
          <w:ilvl w:val="0"/>
          <w:numId w:val="7"/>
        </w:numPr>
        <w:spacing w:after="0"/>
      </w:pPr>
      <w:r>
        <w:t>uczniowie klas I-VIII</w:t>
      </w:r>
    </w:p>
    <w:p w:rsidR="00EF4F61" w:rsidRPr="001A772B" w:rsidRDefault="00850D2A" w:rsidP="001A772B">
      <w:pPr>
        <w:spacing w:after="0"/>
        <w:rPr>
          <w:b/>
        </w:rPr>
      </w:pPr>
      <w:r>
        <w:rPr>
          <w:b/>
        </w:rPr>
        <w:t>III</w:t>
      </w:r>
      <w:r w:rsidR="005324FB">
        <w:rPr>
          <w:b/>
        </w:rPr>
        <w:t>.</w:t>
      </w:r>
      <w:r w:rsidR="005324FB" w:rsidRPr="00A54D72">
        <w:rPr>
          <w:b/>
        </w:rPr>
        <w:t xml:space="preserve"> Prace konkursowe</w:t>
      </w:r>
    </w:p>
    <w:p w:rsidR="00F46D0B" w:rsidRDefault="001A772B" w:rsidP="00EF4F61">
      <w:pPr>
        <w:spacing w:after="0"/>
        <w:jc w:val="both"/>
      </w:pPr>
      <w:r w:rsidRPr="006F5AB6">
        <w:t>1</w:t>
      </w:r>
      <w:r w:rsidR="00EF4F61" w:rsidRPr="006F5AB6">
        <w:t>.</w:t>
      </w:r>
      <w:r w:rsidR="00F46D0B">
        <w:t xml:space="preserve"> Praca konkursowa</w:t>
      </w:r>
      <w:r w:rsidR="003F71F6" w:rsidRPr="003F71F6">
        <w:t xml:space="preserve"> </w:t>
      </w:r>
      <w:r w:rsidR="003F71F6">
        <w:t>powinna zawierać opis legendy oraz rysunek lub opis postaci historycznej związanej z opisywaną legendą. Praca</w:t>
      </w:r>
      <w:r w:rsidR="00F46D0B">
        <w:t xml:space="preserve"> składa się z dwóch częśc</w:t>
      </w:r>
      <w:r w:rsidR="003F71F6">
        <w:t>i: opisu oraz portretu postaci</w:t>
      </w:r>
      <w:r w:rsidR="0089342C">
        <w:t xml:space="preserve">. </w:t>
      </w:r>
      <w:r w:rsidR="003F71F6">
        <w:t xml:space="preserve">Opis oraz portret postaci mogą stanowić integralną część jednym arkuszu papieru gdzie rysunek stanowi ilustrację do zapisanej legendy, można też wykonać dwie prace, jedną opisową a drugą plastyczną. </w:t>
      </w:r>
    </w:p>
    <w:p w:rsidR="00EF4F61" w:rsidRDefault="00F46D0B" w:rsidP="00EF4F61">
      <w:pPr>
        <w:spacing w:after="0"/>
        <w:jc w:val="both"/>
      </w:pPr>
      <w:r>
        <w:t>Tematyka LEGENDY</w:t>
      </w:r>
      <w:r w:rsidR="004241DB">
        <w:t xml:space="preserve"> </w:t>
      </w:r>
      <w:r w:rsidR="004241DB" w:rsidRPr="00E4116F">
        <w:t xml:space="preserve">powinna dotyczyć dziejów </w:t>
      </w:r>
      <w:r>
        <w:t xml:space="preserve">Gminy Milejów oraz </w:t>
      </w:r>
      <w:r w:rsidR="0089342C">
        <w:t xml:space="preserve">związanej z nimi </w:t>
      </w:r>
      <w:r>
        <w:t xml:space="preserve">postaci historycznej. </w:t>
      </w:r>
      <w:r w:rsidR="00D560E0">
        <w:t xml:space="preserve">Materiały dostępne są w </w:t>
      </w:r>
      <w:r w:rsidR="005C60B2">
        <w:t>Gm</w:t>
      </w:r>
      <w:r w:rsidR="0089342C">
        <w:t>innej Bibliotece Publicznej oraz</w:t>
      </w:r>
      <w:r w:rsidR="005C60B2">
        <w:t xml:space="preserve"> </w:t>
      </w:r>
      <w:r w:rsidR="00D560E0">
        <w:t>filiach</w:t>
      </w:r>
      <w:r w:rsidR="0089342C">
        <w:t xml:space="preserve"> bibliotecznych.</w:t>
      </w:r>
    </w:p>
    <w:p w:rsidR="00EF4F61" w:rsidRPr="001A772B" w:rsidRDefault="001A772B" w:rsidP="00EF4F61">
      <w:pPr>
        <w:spacing w:after="0"/>
        <w:jc w:val="both"/>
        <w:rPr>
          <w:rFonts w:cstheme="minorHAnsi"/>
        </w:rPr>
      </w:pPr>
      <w:r w:rsidRPr="006F5AB6">
        <w:t>2</w:t>
      </w:r>
      <w:r w:rsidR="00875670" w:rsidRPr="006F5AB6">
        <w:t>.</w:t>
      </w:r>
      <w:r w:rsidR="00875670">
        <w:t xml:space="preserve"> </w:t>
      </w:r>
      <w:r w:rsidR="00670C5A">
        <w:t>Do konkursu</w:t>
      </w:r>
      <w:r w:rsidR="00775E26">
        <w:t xml:space="preserve"> mogą zostać</w:t>
      </w:r>
      <w:r w:rsidR="00670C5A">
        <w:t xml:space="preserve"> zgłoszone tylko prace indywidualnych autorów</w:t>
      </w:r>
      <w:r w:rsidR="00FC5AD8">
        <w:t xml:space="preserve"> lub prace grupowe</w:t>
      </w:r>
      <w:r w:rsidR="00670C5A">
        <w:t xml:space="preserve">. </w:t>
      </w:r>
      <w:r w:rsidR="00775E26">
        <w:t>Każdy uczestnik może zgłosić jedną</w:t>
      </w:r>
      <w:r w:rsidR="00875670">
        <w:t xml:space="preserve"> </w:t>
      </w:r>
      <w:r w:rsidR="00EF4F61">
        <w:t>pracę.</w:t>
      </w:r>
      <w:r w:rsidR="00EB795D" w:rsidRPr="00EB795D">
        <w:rPr>
          <w:rFonts w:ascii="Arial" w:hAnsi="Arial" w:cs="Arial"/>
          <w:color w:val="1D1D1D"/>
          <w:shd w:val="clear" w:color="auto" w:fill="FFFFFF"/>
        </w:rPr>
        <w:t xml:space="preserve"> </w:t>
      </w:r>
      <w:r w:rsidR="00EB795D" w:rsidRPr="001A772B">
        <w:rPr>
          <w:rFonts w:cstheme="minorHAnsi"/>
          <w:color w:val="1D1D1D"/>
          <w:shd w:val="clear" w:color="auto" w:fill="FFFFFF"/>
        </w:rPr>
        <w:t>Utwory nie mogą być wcześniej publikowane ani nagradzane w innych konkursach.</w:t>
      </w:r>
    </w:p>
    <w:p w:rsidR="001A772B" w:rsidRDefault="001A772B" w:rsidP="001A772B">
      <w:pPr>
        <w:spacing w:after="0"/>
        <w:jc w:val="both"/>
      </w:pPr>
      <w:r w:rsidRPr="006F5AB6">
        <w:t>3.</w:t>
      </w:r>
      <w:r>
        <w:t xml:space="preserve"> </w:t>
      </w:r>
      <w:r w:rsidR="00FC5AD8">
        <w:t>Format pracy A3.</w:t>
      </w:r>
    </w:p>
    <w:p w:rsidR="00875670" w:rsidRDefault="00875670" w:rsidP="001A772B">
      <w:pPr>
        <w:spacing w:after="0"/>
        <w:jc w:val="both"/>
      </w:pPr>
      <w:r w:rsidRPr="006F5AB6">
        <w:t>4</w:t>
      </w:r>
      <w:r w:rsidR="001A772B" w:rsidRPr="006F5AB6">
        <w:t>.</w:t>
      </w:r>
      <w:r w:rsidR="001A772B">
        <w:t xml:space="preserve"> Każda praca powinna być oznaczona w następujący sposób: </w:t>
      </w:r>
    </w:p>
    <w:p w:rsidR="001A772B" w:rsidRDefault="001A772B" w:rsidP="001A772B">
      <w:pPr>
        <w:spacing w:after="0"/>
        <w:jc w:val="both"/>
      </w:pPr>
      <w:r>
        <w:t xml:space="preserve">• </w:t>
      </w:r>
      <w:r w:rsidR="00FC5AD8">
        <w:t>na odwrocie</w:t>
      </w:r>
      <w:r w:rsidR="007148B4">
        <w:t xml:space="preserve"> kartki</w:t>
      </w:r>
      <w:r>
        <w:t xml:space="preserve"> </w:t>
      </w:r>
      <w:r w:rsidR="007148B4">
        <w:t>imię i na</w:t>
      </w:r>
      <w:r w:rsidR="00D560E0">
        <w:t>zwisko uczestnika, wiek, klasa</w:t>
      </w:r>
      <w:r w:rsidR="005C60B2">
        <w:t>;</w:t>
      </w:r>
    </w:p>
    <w:p w:rsidR="007148B4" w:rsidRDefault="0089342C" w:rsidP="001A772B">
      <w:pPr>
        <w:spacing w:after="0"/>
        <w:jc w:val="both"/>
      </w:pPr>
      <w:r>
        <w:t>• w nagłówku tytuł legendy</w:t>
      </w:r>
      <w:r w:rsidR="00146EA7">
        <w:t>.</w:t>
      </w:r>
    </w:p>
    <w:p w:rsidR="001A772B" w:rsidRDefault="007148B4" w:rsidP="001A772B">
      <w:pPr>
        <w:spacing w:after="0"/>
        <w:jc w:val="both"/>
      </w:pPr>
      <w:r w:rsidRPr="006F5AB6">
        <w:t>5</w:t>
      </w:r>
      <w:r w:rsidR="001A772B" w:rsidRPr="006F5AB6">
        <w:t>.</w:t>
      </w:r>
      <w:r w:rsidR="00146EA7">
        <w:t xml:space="preserve"> Do pracy należy do</w:t>
      </w:r>
      <w:r w:rsidR="001A772B">
        <w:t>łączyć</w:t>
      </w:r>
      <w:r w:rsidR="005C60B2" w:rsidRPr="005C60B2">
        <w:t xml:space="preserve"> </w:t>
      </w:r>
      <w:r w:rsidR="005C60B2">
        <w:t>kartę zgłoszenia (zał. nr 1) zawierającą</w:t>
      </w:r>
      <w:r w:rsidR="001A772B">
        <w:t xml:space="preserve">: </w:t>
      </w:r>
    </w:p>
    <w:p w:rsidR="001A772B" w:rsidRDefault="001A772B" w:rsidP="001A772B">
      <w:pPr>
        <w:spacing w:after="0"/>
        <w:jc w:val="both"/>
      </w:pPr>
      <w:r>
        <w:t xml:space="preserve">• tytuł pracy, imię i nazwisko uczestnika, wiek </w:t>
      </w:r>
      <w:r w:rsidR="008E4E32">
        <w:t>i klasę</w:t>
      </w:r>
      <w:r w:rsidR="00146EA7">
        <w:t>, do której uczęszcza</w:t>
      </w:r>
      <w:r>
        <w:t xml:space="preserve">, </w:t>
      </w:r>
      <w:r w:rsidR="00B926A7">
        <w:t xml:space="preserve">dane kontaktowe, </w:t>
      </w:r>
      <w:r w:rsidR="005C60B2">
        <w:t xml:space="preserve">             </w:t>
      </w:r>
      <w:r>
        <w:t>imię i nazwisko opiekuna</w:t>
      </w:r>
      <w:r w:rsidR="00B926A7">
        <w:t xml:space="preserve"> artystycznego</w:t>
      </w:r>
      <w:r>
        <w:t>,</w:t>
      </w:r>
      <w:r w:rsidR="007148B4">
        <w:t xml:space="preserve"> </w:t>
      </w:r>
      <w:r w:rsidR="00B926A7">
        <w:t>adres</w:t>
      </w:r>
      <w:r w:rsidR="007148B4">
        <w:t xml:space="preserve"> szkoły</w:t>
      </w:r>
      <w:r>
        <w:t xml:space="preserve"> (jeśli nie jest to zgłosz</w:t>
      </w:r>
      <w:r w:rsidR="005C60B2">
        <w:t>enie indywidualne)</w:t>
      </w:r>
      <w:r w:rsidR="00146EA7">
        <w:t>;</w:t>
      </w:r>
    </w:p>
    <w:p w:rsidR="001A772B" w:rsidRDefault="001A772B" w:rsidP="001A772B">
      <w:pPr>
        <w:spacing w:after="0"/>
        <w:jc w:val="both"/>
      </w:pPr>
      <w:r>
        <w:t>• oświadczenie o akceptacji postanowień niniejszego Regulaminu Konkursu, podpisane przez uczestnika lub opieku</w:t>
      </w:r>
      <w:r w:rsidR="0089342C">
        <w:t>na prawnego</w:t>
      </w:r>
      <w:r w:rsidR="005C60B2">
        <w:t xml:space="preserve"> </w:t>
      </w:r>
      <w:r>
        <w:t>oraz oświadczenie dotyczące z</w:t>
      </w:r>
      <w:r w:rsidR="005C60B2">
        <w:t>gody na wykorzystanie wizerunku;</w:t>
      </w:r>
    </w:p>
    <w:p w:rsidR="005C60B2" w:rsidRDefault="005C60B2" w:rsidP="001A772B">
      <w:pPr>
        <w:spacing w:after="0"/>
        <w:jc w:val="both"/>
      </w:pPr>
      <w:r>
        <w:lastRenderedPageBreak/>
        <w:t>• oświadczenie autora o przeniesieniu autorskich praw majątkowych na Organizatorów, tj. zgodę na prezentację pracy w publikacjach i powielanie jej w materiałach wydaw</w:t>
      </w:r>
      <w:r w:rsidR="0089342C">
        <w:t>anych przez organizatora</w:t>
      </w:r>
      <w:r>
        <w:t>, na wit</w:t>
      </w:r>
      <w:r w:rsidR="0089342C">
        <w:t>rynie internetowej organizatora</w:t>
      </w:r>
      <w:r>
        <w:t xml:space="preserve"> i innych witrynach internetowych, podpisane przez u</w:t>
      </w:r>
      <w:r w:rsidR="00C50114">
        <w:t>czestnika lub opiekuna prawnego.</w:t>
      </w:r>
    </w:p>
    <w:p w:rsidR="005324FB" w:rsidRPr="005C60B2" w:rsidRDefault="008E4E32" w:rsidP="005324FB">
      <w:pPr>
        <w:spacing w:after="0"/>
        <w:jc w:val="both"/>
      </w:pPr>
      <w:r w:rsidRPr="006F5AB6">
        <w:t>6</w:t>
      </w:r>
      <w:r w:rsidR="001A772B" w:rsidRPr="006F5AB6">
        <w:t>.</w:t>
      </w:r>
      <w:r w:rsidR="00C91407">
        <w:t xml:space="preserve"> Prace nie</w:t>
      </w:r>
      <w:r w:rsidR="001A772B">
        <w:t xml:space="preserve">spełniające </w:t>
      </w:r>
      <w:r w:rsidR="00C91407">
        <w:t>powyższych</w:t>
      </w:r>
      <w:r w:rsidR="001A772B">
        <w:t xml:space="preserve"> warunków nie zostaną </w:t>
      </w:r>
      <w:r w:rsidR="00C91407">
        <w:t>poddane ocenie Komisji K</w:t>
      </w:r>
      <w:r w:rsidR="001A772B">
        <w:t xml:space="preserve">onkursowej </w:t>
      </w:r>
      <w:r w:rsidR="005C60B2">
        <w:t xml:space="preserve">       </w:t>
      </w:r>
      <w:r w:rsidR="001A772B">
        <w:t>ze względu na braki formalne.</w:t>
      </w:r>
    </w:p>
    <w:p w:rsidR="005324FB" w:rsidRDefault="00850D2A" w:rsidP="005324FB">
      <w:pPr>
        <w:spacing w:after="0"/>
        <w:jc w:val="both"/>
        <w:rPr>
          <w:b/>
        </w:rPr>
      </w:pPr>
      <w:r>
        <w:rPr>
          <w:b/>
        </w:rPr>
        <w:t>IV</w:t>
      </w:r>
      <w:r w:rsidR="005324FB">
        <w:rPr>
          <w:b/>
        </w:rPr>
        <w:t>.</w:t>
      </w:r>
      <w:r w:rsidR="005324FB" w:rsidRPr="00A54D72">
        <w:rPr>
          <w:b/>
        </w:rPr>
        <w:t xml:space="preserve"> Termin i miejsce składania prac</w:t>
      </w:r>
    </w:p>
    <w:p w:rsidR="003D219E" w:rsidRPr="00E4116F" w:rsidRDefault="006B54A0" w:rsidP="003D219E">
      <w:pPr>
        <w:spacing w:after="0"/>
        <w:jc w:val="both"/>
      </w:pPr>
      <w:r>
        <w:t>2.</w:t>
      </w:r>
      <w:r w:rsidR="005324FB" w:rsidRPr="00E4116F">
        <w:t xml:space="preserve"> Prace można </w:t>
      </w:r>
      <w:r w:rsidR="00C91407" w:rsidRPr="00E4116F">
        <w:t xml:space="preserve">składać </w:t>
      </w:r>
      <w:r w:rsidR="00D560E0" w:rsidRPr="00E4116F">
        <w:t>do</w:t>
      </w:r>
      <w:r w:rsidR="00D560E0" w:rsidRPr="00E4116F">
        <w:rPr>
          <w:b/>
        </w:rPr>
        <w:t xml:space="preserve"> </w:t>
      </w:r>
      <w:r w:rsidR="00C91407" w:rsidRPr="00E4116F">
        <w:t>dnia</w:t>
      </w:r>
      <w:r w:rsidR="00C91407" w:rsidRPr="00E4116F">
        <w:rPr>
          <w:b/>
        </w:rPr>
        <w:t xml:space="preserve"> </w:t>
      </w:r>
      <w:r w:rsidR="008E5629">
        <w:rPr>
          <w:b/>
          <w:color w:val="000000" w:themeColor="text1"/>
        </w:rPr>
        <w:t>21</w:t>
      </w:r>
      <w:r w:rsidR="00D560E0" w:rsidRPr="00E4116F">
        <w:rPr>
          <w:b/>
          <w:color w:val="000000" w:themeColor="text1"/>
        </w:rPr>
        <w:t xml:space="preserve"> </w:t>
      </w:r>
      <w:r w:rsidR="0089342C">
        <w:rPr>
          <w:b/>
          <w:color w:val="000000" w:themeColor="text1"/>
        </w:rPr>
        <w:t>lipca</w:t>
      </w:r>
      <w:r w:rsidR="00D560E0" w:rsidRPr="00E4116F">
        <w:rPr>
          <w:b/>
          <w:color w:val="FF0000"/>
        </w:rPr>
        <w:t xml:space="preserve"> </w:t>
      </w:r>
      <w:r w:rsidR="0089342C">
        <w:rPr>
          <w:b/>
        </w:rPr>
        <w:t xml:space="preserve">2021 </w:t>
      </w:r>
      <w:r w:rsidR="00D560E0" w:rsidRPr="00E4116F">
        <w:rPr>
          <w:b/>
        </w:rPr>
        <w:t xml:space="preserve">r. </w:t>
      </w:r>
      <w:r w:rsidR="0089342C">
        <w:t xml:space="preserve">osobiście </w:t>
      </w:r>
      <w:r>
        <w:t xml:space="preserve">lub </w:t>
      </w:r>
      <w:r w:rsidR="003D219E" w:rsidRPr="00E4116F">
        <w:t>za pośrednictwem poczty</w:t>
      </w:r>
      <w:r>
        <w:t xml:space="preserve"> </w:t>
      </w:r>
      <w:r w:rsidR="00D560E0" w:rsidRPr="00E4116F">
        <w:t>(w przypadku prac nadesłanych liczy się data stempla pocztowego)</w:t>
      </w:r>
      <w:r w:rsidR="00D560E0" w:rsidRPr="00E4116F">
        <w:rPr>
          <w:color w:val="FF0000"/>
        </w:rPr>
        <w:t xml:space="preserve"> </w:t>
      </w:r>
      <w:r w:rsidR="003D219E" w:rsidRPr="00E4116F">
        <w:t>na adres:</w:t>
      </w:r>
    </w:p>
    <w:p w:rsidR="003D219E" w:rsidRDefault="003D219E" w:rsidP="005324FB">
      <w:pPr>
        <w:spacing w:after="0"/>
        <w:jc w:val="both"/>
      </w:pPr>
      <w:r w:rsidRPr="00E4116F">
        <w:t>Gminny Ośrodek Kultury w Milejowie, 21-020 Milejów, ul. Fabryczna 1, z dopiskiem “</w:t>
      </w:r>
      <w:r w:rsidR="0089342C">
        <w:t>Postać - legenda</w:t>
      </w:r>
      <w:r w:rsidRPr="00E4116F">
        <w:t>”.</w:t>
      </w:r>
    </w:p>
    <w:p w:rsidR="005324FB" w:rsidRPr="00A54D72" w:rsidRDefault="00850D2A" w:rsidP="005324FB">
      <w:pPr>
        <w:spacing w:after="0"/>
        <w:jc w:val="both"/>
        <w:rPr>
          <w:b/>
        </w:rPr>
      </w:pPr>
      <w:r>
        <w:rPr>
          <w:b/>
        </w:rPr>
        <w:t>V</w:t>
      </w:r>
      <w:r w:rsidR="005324FB">
        <w:rPr>
          <w:b/>
        </w:rPr>
        <w:t>.</w:t>
      </w:r>
      <w:r w:rsidR="005324FB" w:rsidRPr="00A54D72">
        <w:rPr>
          <w:b/>
        </w:rPr>
        <w:t xml:space="preserve"> Ocena prac</w:t>
      </w:r>
    </w:p>
    <w:p w:rsidR="002E0EA1" w:rsidRPr="00E4116F" w:rsidRDefault="002E0EA1" w:rsidP="005324FB">
      <w:pPr>
        <w:spacing w:after="0"/>
        <w:jc w:val="both"/>
      </w:pPr>
      <w:r>
        <w:t xml:space="preserve">1. </w:t>
      </w:r>
      <w:r w:rsidR="005324FB">
        <w:t>Organizator Konkursu powołuje Komisję Konkursową. Komisja Konkursowa dokonuje oceny prac</w:t>
      </w:r>
      <w:r w:rsidR="0089342C">
        <w:t xml:space="preserve">. </w:t>
      </w:r>
    </w:p>
    <w:p w:rsidR="002E0EA1" w:rsidRDefault="002E0EA1" w:rsidP="005324FB">
      <w:pPr>
        <w:spacing w:after="0"/>
        <w:jc w:val="both"/>
      </w:pPr>
      <w:r>
        <w:t>2.</w:t>
      </w:r>
      <w:r w:rsidR="0089342C">
        <w:t xml:space="preserve"> </w:t>
      </w:r>
      <w:r w:rsidR="00C50114">
        <w:t>Kryteria oceny pracy plastyczno - literackiej</w:t>
      </w:r>
      <w:r>
        <w:t>:</w:t>
      </w:r>
    </w:p>
    <w:p w:rsidR="003A6A14" w:rsidRDefault="002F01C7" w:rsidP="002E0EA1">
      <w:pPr>
        <w:pStyle w:val="Akapitzlist"/>
        <w:numPr>
          <w:ilvl w:val="0"/>
          <w:numId w:val="2"/>
        </w:numPr>
        <w:spacing w:after="0"/>
        <w:jc w:val="both"/>
      </w:pPr>
      <w:r>
        <w:t>zgodność z tematem konkursu;</w:t>
      </w:r>
    </w:p>
    <w:p w:rsidR="003A6A14" w:rsidRDefault="002F01C7" w:rsidP="002E0EA1">
      <w:pPr>
        <w:pStyle w:val="Akapitzlist"/>
        <w:numPr>
          <w:ilvl w:val="0"/>
          <w:numId w:val="2"/>
        </w:numPr>
        <w:spacing w:after="0"/>
        <w:jc w:val="both"/>
      </w:pPr>
      <w:r>
        <w:t xml:space="preserve">zgodność z </w:t>
      </w:r>
      <w:r w:rsidR="0089342C">
        <w:t>gatunkiem (legenda</w:t>
      </w:r>
      <w:r>
        <w:t>);</w:t>
      </w:r>
    </w:p>
    <w:p w:rsidR="002E0EA1" w:rsidRDefault="002E0EA1" w:rsidP="002E0EA1">
      <w:pPr>
        <w:pStyle w:val="Akapitzlist"/>
        <w:numPr>
          <w:ilvl w:val="0"/>
          <w:numId w:val="2"/>
        </w:numPr>
        <w:spacing w:after="0"/>
        <w:jc w:val="both"/>
      </w:pPr>
      <w:r>
        <w:t>poprawność językowa</w:t>
      </w:r>
      <w:r w:rsidR="002F01C7">
        <w:t>;</w:t>
      </w:r>
    </w:p>
    <w:p w:rsidR="002E0EA1" w:rsidRDefault="002E0EA1" w:rsidP="002E0EA1">
      <w:pPr>
        <w:pStyle w:val="Akapitzlist"/>
        <w:numPr>
          <w:ilvl w:val="0"/>
          <w:numId w:val="2"/>
        </w:numPr>
        <w:spacing w:after="0"/>
        <w:jc w:val="both"/>
      </w:pPr>
      <w:r>
        <w:t>kultura słowa</w:t>
      </w:r>
      <w:r w:rsidR="003A6A14">
        <w:t>.</w:t>
      </w:r>
    </w:p>
    <w:p w:rsidR="005324FB" w:rsidRPr="00D77AEB" w:rsidRDefault="00D77AEB" w:rsidP="005324FB">
      <w:pPr>
        <w:pStyle w:val="Akapitzlist"/>
        <w:numPr>
          <w:ilvl w:val="0"/>
          <w:numId w:val="2"/>
        </w:numPr>
        <w:spacing w:after="0"/>
        <w:jc w:val="both"/>
      </w:pPr>
      <w:r>
        <w:rPr>
          <w:color w:val="000000" w:themeColor="text1"/>
        </w:rPr>
        <w:t>dobór techniki wykonania;</w:t>
      </w:r>
    </w:p>
    <w:p w:rsidR="00D77AEB" w:rsidRPr="00D77AEB" w:rsidRDefault="00D77AEB" w:rsidP="005324FB">
      <w:pPr>
        <w:pStyle w:val="Akapitzlist"/>
        <w:numPr>
          <w:ilvl w:val="0"/>
          <w:numId w:val="2"/>
        </w:numPr>
        <w:spacing w:after="0"/>
        <w:jc w:val="both"/>
      </w:pPr>
      <w:r>
        <w:rPr>
          <w:color w:val="000000" w:themeColor="text1"/>
        </w:rPr>
        <w:t>estetyka wykonania;</w:t>
      </w:r>
    </w:p>
    <w:p w:rsidR="00D77AEB" w:rsidRPr="00D77AEB" w:rsidRDefault="00D77AEB" w:rsidP="005324FB">
      <w:pPr>
        <w:pStyle w:val="Akapitzlist"/>
        <w:numPr>
          <w:ilvl w:val="0"/>
          <w:numId w:val="2"/>
        </w:numPr>
        <w:spacing w:after="0"/>
        <w:jc w:val="both"/>
      </w:pPr>
      <w:r>
        <w:rPr>
          <w:color w:val="000000" w:themeColor="text1"/>
        </w:rPr>
        <w:t>osadzenie postaci w epoce.</w:t>
      </w:r>
    </w:p>
    <w:p w:rsidR="00D77AEB" w:rsidRPr="002E0EA1" w:rsidRDefault="00D77AEB" w:rsidP="00D77AEB">
      <w:pPr>
        <w:spacing w:after="0"/>
        <w:jc w:val="both"/>
      </w:pPr>
      <w:r>
        <w:t>4. Łączna ilość punktów zdobyta z części opisowej oraz plastycznej wpłynie na ocenę końcową.</w:t>
      </w:r>
    </w:p>
    <w:p w:rsidR="005324FB" w:rsidRPr="00AA303E" w:rsidRDefault="00850D2A" w:rsidP="005324FB">
      <w:pPr>
        <w:spacing w:after="0"/>
        <w:jc w:val="both"/>
        <w:rPr>
          <w:b/>
        </w:rPr>
      </w:pPr>
      <w:r>
        <w:rPr>
          <w:b/>
        </w:rPr>
        <w:t>VI</w:t>
      </w:r>
      <w:r w:rsidR="005324FB">
        <w:rPr>
          <w:b/>
        </w:rPr>
        <w:t xml:space="preserve">. </w:t>
      </w:r>
      <w:r w:rsidR="00B926A7" w:rsidRPr="00A54D72">
        <w:rPr>
          <w:b/>
        </w:rPr>
        <w:t>Rozstrzygnięcie Konkursu</w:t>
      </w:r>
    </w:p>
    <w:p w:rsidR="005324FB" w:rsidRPr="00E4116F" w:rsidRDefault="00B926A7" w:rsidP="00B926A7">
      <w:pPr>
        <w:spacing w:after="0"/>
        <w:jc w:val="both"/>
      </w:pPr>
      <w:r w:rsidRPr="00E4116F">
        <w:t xml:space="preserve">1. </w:t>
      </w:r>
      <w:r w:rsidR="005324FB" w:rsidRPr="00E4116F">
        <w:t>Autorzy prac nagrodzonych i wyróżniony</w:t>
      </w:r>
      <w:r w:rsidR="00D77AEB">
        <w:t xml:space="preserve">ch otrzymają nagrody rzeczowe. </w:t>
      </w:r>
    </w:p>
    <w:p w:rsidR="006A117A" w:rsidRDefault="00B926A7" w:rsidP="006A117A">
      <w:pPr>
        <w:spacing w:after="0" w:line="240" w:lineRule="auto"/>
      </w:pPr>
      <w:r w:rsidRPr="00E4116F">
        <w:t xml:space="preserve">2. </w:t>
      </w:r>
      <w:r w:rsidR="00F329DC" w:rsidRPr="00E4116F">
        <w:t>U</w:t>
      </w:r>
      <w:r w:rsidRPr="00E4116F">
        <w:t xml:space="preserve">czestnicy </w:t>
      </w:r>
      <w:r w:rsidR="00F329DC" w:rsidRPr="00E4116F">
        <w:t xml:space="preserve">Konkursu </w:t>
      </w:r>
      <w:r w:rsidRPr="00E4116F">
        <w:t xml:space="preserve">zostaną powiadomieni o wynikach </w:t>
      </w:r>
      <w:r w:rsidR="00E4116F">
        <w:t>telefonicznie lub</w:t>
      </w:r>
      <w:r w:rsidR="005C60B2" w:rsidRPr="00E4116F">
        <w:t xml:space="preserve"> </w:t>
      </w:r>
      <w:r w:rsidR="0006706B" w:rsidRPr="00E4116F">
        <w:t>e-</w:t>
      </w:r>
      <w:r w:rsidRPr="00E4116F">
        <w:t>mailowo.</w:t>
      </w:r>
      <w:r w:rsidR="00F329DC" w:rsidRPr="00F329DC">
        <w:t xml:space="preserve"> </w:t>
      </w:r>
      <w:r w:rsidR="00F329DC">
        <w:t>Ostate</w:t>
      </w:r>
      <w:r w:rsidR="00D77AEB">
        <w:t xml:space="preserve">czne wyniki Konkursu </w:t>
      </w:r>
      <w:r w:rsidR="00F329DC">
        <w:t>z</w:t>
      </w:r>
      <w:r w:rsidR="00D77AEB">
        <w:t>ostaną zamieszczone na stronie GOK</w:t>
      </w:r>
      <w:r w:rsidR="00D77AEB">
        <w:rPr>
          <w:color w:val="000000" w:themeColor="text1"/>
        </w:rPr>
        <w:t xml:space="preserve"> </w:t>
      </w:r>
      <w:hyperlink r:id="rId6" w:history="1">
        <w:r w:rsidR="006A117A" w:rsidRPr="006A117A">
          <w:rPr>
            <w:rStyle w:val="Hipercze"/>
            <w:color w:val="000000" w:themeColor="text1"/>
            <w:u w:val="none"/>
          </w:rPr>
          <w:t>www.gok-milejow.pl</w:t>
        </w:r>
      </w:hyperlink>
      <w:r w:rsidR="00D77AEB">
        <w:rPr>
          <w:color w:val="000000" w:themeColor="text1"/>
        </w:rPr>
        <w:t>.</w:t>
      </w:r>
    </w:p>
    <w:p w:rsidR="005324FB" w:rsidRPr="006A117A" w:rsidRDefault="00850D2A" w:rsidP="006A117A">
      <w:pPr>
        <w:spacing w:after="0" w:line="240" w:lineRule="auto"/>
      </w:pPr>
      <w:r>
        <w:rPr>
          <w:b/>
        </w:rPr>
        <w:t>VII</w:t>
      </w:r>
      <w:r w:rsidR="005324FB">
        <w:rPr>
          <w:b/>
        </w:rPr>
        <w:t>.</w:t>
      </w:r>
      <w:r w:rsidR="005324FB" w:rsidRPr="00A54D72">
        <w:rPr>
          <w:b/>
        </w:rPr>
        <w:t xml:space="preserve"> </w:t>
      </w:r>
      <w:r w:rsidR="00B926A7">
        <w:rPr>
          <w:b/>
        </w:rPr>
        <w:t>Postanowienia końcowe</w:t>
      </w:r>
    </w:p>
    <w:p w:rsidR="005324FB" w:rsidRDefault="005324FB" w:rsidP="006A117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Organizator Konkursu decyduje w sprawach nieuregulowanych niniejszym Regulaminem.                                                                                                                                 </w:t>
      </w:r>
    </w:p>
    <w:p w:rsidR="00C17DAA" w:rsidRPr="0006706B" w:rsidRDefault="000B7EB5" w:rsidP="006A117A">
      <w:pPr>
        <w:pStyle w:val="Akapitzlist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6706B">
        <w:rPr>
          <w:color w:val="000000" w:themeColor="text1"/>
        </w:rPr>
        <w:t>Osoba do kontaktu</w:t>
      </w:r>
      <w:r w:rsidR="005324FB" w:rsidRPr="0006706B">
        <w:rPr>
          <w:color w:val="000000" w:themeColor="text1"/>
        </w:rPr>
        <w:t xml:space="preserve">: Dominika Kornecka, </w:t>
      </w:r>
      <w:r w:rsidR="00407E7A">
        <w:rPr>
          <w:color w:val="000000" w:themeColor="text1"/>
        </w:rPr>
        <w:t>t</w:t>
      </w:r>
      <w:r w:rsidR="0006706B">
        <w:rPr>
          <w:color w:val="000000" w:themeColor="text1"/>
        </w:rPr>
        <w:t xml:space="preserve">el. </w:t>
      </w:r>
      <w:r w:rsidR="005324FB" w:rsidRPr="0006706B">
        <w:rPr>
          <w:color w:val="000000" w:themeColor="text1"/>
        </w:rPr>
        <w:t>81 75</w:t>
      </w:r>
      <w:r w:rsidR="0006706B">
        <w:rPr>
          <w:color w:val="000000" w:themeColor="text1"/>
        </w:rPr>
        <w:t>-</w:t>
      </w:r>
      <w:r w:rsidR="005324FB" w:rsidRPr="0006706B">
        <w:rPr>
          <w:color w:val="000000" w:themeColor="text1"/>
        </w:rPr>
        <w:t>720</w:t>
      </w:r>
      <w:r w:rsidR="0006706B">
        <w:rPr>
          <w:color w:val="000000" w:themeColor="text1"/>
        </w:rPr>
        <w:t>-</w:t>
      </w:r>
      <w:r w:rsidR="005324FB" w:rsidRPr="0006706B">
        <w:rPr>
          <w:color w:val="000000" w:themeColor="text1"/>
        </w:rPr>
        <w:t>32</w:t>
      </w:r>
      <w:r w:rsidR="0006706B">
        <w:rPr>
          <w:color w:val="000000" w:themeColor="text1"/>
        </w:rPr>
        <w:t>.</w:t>
      </w:r>
    </w:p>
    <w:sectPr w:rsidR="00C17DAA" w:rsidRPr="0006706B" w:rsidSect="00F6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B4B"/>
    <w:multiLevelType w:val="hybridMultilevel"/>
    <w:tmpl w:val="6300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E9E"/>
    <w:multiLevelType w:val="hybridMultilevel"/>
    <w:tmpl w:val="D490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4DFA"/>
    <w:multiLevelType w:val="hybridMultilevel"/>
    <w:tmpl w:val="C558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187B"/>
    <w:multiLevelType w:val="hybridMultilevel"/>
    <w:tmpl w:val="BC78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25EA"/>
    <w:multiLevelType w:val="hybridMultilevel"/>
    <w:tmpl w:val="EBFCD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81F"/>
    <w:multiLevelType w:val="hybridMultilevel"/>
    <w:tmpl w:val="2B5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146C"/>
    <w:multiLevelType w:val="hybridMultilevel"/>
    <w:tmpl w:val="58EA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1359"/>
    <w:rsid w:val="0006706B"/>
    <w:rsid w:val="000B5F08"/>
    <w:rsid w:val="000B7EB5"/>
    <w:rsid w:val="000D0659"/>
    <w:rsid w:val="000E3058"/>
    <w:rsid w:val="00146EA7"/>
    <w:rsid w:val="001811FB"/>
    <w:rsid w:val="001A772B"/>
    <w:rsid w:val="001B68C3"/>
    <w:rsid w:val="001E3382"/>
    <w:rsid w:val="00227915"/>
    <w:rsid w:val="002B3C50"/>
    <w:rsid w:val="002E0EA1"/>
    <w:rsid w:val="002F01C7"/>
    <w:rsid w:val="00316CCE"/>
    <w:rsid w:val="003268B4"/>
    <w:rsid w:val="00367077"/>
    <w:rsid w:val="00377016"/>
    <w:rsid w:val="003A07BE"/>
    <w:rsid w:val="003A6A14"/>
    <w:rsid w:val="003D219E"/>
    <w:rsid w:val="003F71F6"/>
    <w:rsid w:val="00407E7A"/>
    <w:rsid w:val="004241DB"/>
    <w:rsid w:val="004737F5"/>
    <w:rsid w:val="004F423C"/>
    <w:rsid w:val="005324FB"/>
    <w:rsid w:val="005B0197"/>
    <w:rsid w:val="005B2F05"/>
    <w:rsid w:val="005C60B2"/>
    <w:rsid w:val="00661B45"/>
    <w:rsid w:val="00670C5A"/>
    <w:rsid w:val="006760AD"/>
    <w:rsid w:val="006A117A"/>
    <w:rsid w:val="006B54A0"/>
    <w:rsid w:val="006F5AB6"/>
    <w:rsid w:val="007148B4"/>
    <w:rsid w:val="00741359"/>
    <w:rsid w:val="00775E26"/>
    <w:rsid w:val="00794D40"/>
    <w:rsid w:val="0081011D"/>
    <w:rsid w:val="008343FC"/>
    <w:rsid w:val="00850D2A"/>
    <w:rsid w:val="008676CC"/>
    <w:rsid w:val="00875670"/>
    <w:rsid w:val="0089342C"/>
    <w:rsid w:val="008E4E32"/>
    <w:rsid w:val="008E5629"/>
    <w:rsid w:val="009D18B8"/>
    <w:rsid w:val="00A44ACB"/>
    <w:rsid w:val="00A61CAA"/>
    <w:rsid w:val="00A87A4D"/>
    <w:rsid w:val="00AA34C6"/>
    <w:rsid w:val="00AB1747"/>
    <w:rsid w:val="00B44467"/>
    <w:rsid w:val="00B66B61"/>
    <w:rsid w:val="00B926A7"/>
    <w:rsid w:val="00C17DAA"/>
    <w:rsid w:val="00C24BB2"/>
    <w:rsid w:val="00C46DC2"/>
    <w:rsid w:val="00C50114"/>
    <w:rsid w:val="00C71238"/>
    <w:rsid w:val="00C85DFC"/>
    <w:rsid w:val="00C91407"/>
    <w:rsid w:val="00CD40C3"/>
    <w:rsid w:val="00D0125C"/>
    <w:rsid w:val="00D03FD4"/>
    <w:rsid w:val="00D560E0"/>
    <w:rsid w:val="00D77AEB"/>
    <w:rsid w:val="00D97865"/>
    <w:rsid w:val="00DB7062"/>
    <w:rsid w:val="00E4116F"/>
    <w:rsid w:val="00E87D70"/>
    <w:rsid w:val="00E963D0"/>
    <w:rsid w:val="00EB795D"/>
    <w:rsid w:val="00EC0CDC"/>
    <w:rsid w:val="00EF4F61"/>
    <w:rsid w:val="00F272CC"/>
    <w:rsid w:val="00F329DC"/>
    <w:rsid w:val="00F46D0B"/>
    <w:rsid w:val="00F631EA"/>
    <w:rsid w:val="00F850CA"/>
    <w:rsid w:val="00FC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359"/>
    <w:rPr>
      <w:color w:val="0000FF"/>
      <w:u w:val="single"/>
    </w:rPr>
  </w:style>
  <w:style w:type="character" w:customStyle="1" w:styleId="tytul">
    <w:name w:val="tytul"/>
    <w:basedOn w:val="Domylnaczcionkaakapitu"/>
    <w:rsid w:val="00C17DAA"/>
  </w:style>
  <w:style w:type="character" w:customStyle="1" w:styleId="tytul-der">
    <w:name w:val="tytul-der"/>
    <w:basedOn w:val="Domylnaczcionkaakapitu"/>
    <w:rsid w:val="00C17DAA"/>
  </w:style>
  <w:style w:type="paragraph" w:styleId="Akapitzlist">
    <w:name w:val="List Paragraph"/>
    <w:basedOn w:val="Normalny"/>
    <w:uiPriority w:val="34"/>
    <w:qFormat/>
    <w:rsid w:val="005324FB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6A1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-milejow.pl" TargetMode="External"/><Relationship Id="rId5" Type="http://schemas.openxmlformats.org/officeDocument/2006/relationships/hyperlink" Target="https://pl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2019-03-21T14:35:00Z</cp:lastPrinted>
  <dcterms:created xsi:type="dcterms:W3CDTF">2021-06-23T14:22:00Z</dcterms:created>
  <dcterms:modified xsi:type="dcterms:W3CDTF">2021-06-24T12:10:00Z</dcterms:modified>
</cp:coreProperties>
</file>